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2" w:rsidRDefault="00626BAA" w:rsidP="00626BAA">
      <w:pPr>
        <w:jc w:val="center"/>
      </w:pPr>
      <w:r w:rsidRPr="00626BAA">
        <w:rPr>
          <w:noProof/>
          <w:lang w:eastAsia="zh-TW" w:bidi="he-IL"/>
        </w:rPr>
        <w:drawing>
          <wp:inline distT="0" distB="0" distL="0" distR="0">
            <wp:extent cx="3666227" cy="2408802"/>
            <wp:effectExtent l="0" t="0" r="0" b="0"/>
            <wp:docPr id="1" name="Picture 1" descr="https://d2a59nxql6nsk9.cloudfront.net/ruislipbaptist/brand/logo_1M3s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a59nxql6nsk9.cloudfront.net/ruislipbaptist/brand/logo_1M3sZ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39" t="17153" r="5839" b="2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6" cy="240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6F" w:rsidRPr="00C8036F" w:rsidRDefault="00C8036F" w:rsidP="00626BAA">
      <w:pPr>
        <w:jc w:val="center"/>
        <w:rPr>
          <w:b/>
          <w:bCs/>
          <w:sz w:val="36"/>
          <w:szCs w:val="36"/>
        </w:rPr>
      </w:pPr>
      <w:r w:rsidRPr="00C8036F">
        <w:rPr>
          <w:b/>
          <w:bCs/>
          <w:sz w:val="36"/>
          <w:szCs w:val="36"/>
        </w:rPr>
        <w:t>Safe</w:t>
      </w:r>
      <w:r w:rsidR="00E8240A">
        <w:rPr>
          <w:b/>
          <w:bCs/>
          <w:sz w:val="36"/>
          <w:szCs w:val="36"/>
        </w:rPr>
        <w:t xml:space="preserve"> to Belong</w:t>
      </w:r>
      <w:r w:rsidRPr="00C8036F">
        <w:rPr>
          <w:b/>
          <w:bCs/>
          <w:sz w:val="36"/>
          <w:szCs w:val="36"/>
        </w:rPr>
        <w:t xml:space="preserve"> Policy: </w:t>
      </w:r>
      <w:r w:rsidR="007244FE">
        <w:rPr>
          <w:b/>
          <w:bCs/>
          <w:sz w:val="36"/>
          <w:szCs w:val="36"/>
        </w:rPr>
        <w:t>adults at risk</w:t>
      </w:r>
    </w:p>
    <w:p w:rsidR="00E87CE2" w:rsidRPr="006F295B" w:rsidRDefault="232BF499" w:rsidP="000F130A">
      <w:pPr>
        <w:rPr>
          <w:sz w:val="24"/>
          <w:szCs w:val="24"/>
        </w:rPr>
      </w:pPr>
      <w:r w:rsidRPr="232BF499">
        <w:rPr>
          <w:sz w:val="24"/>
          <w:szCs w:val="24"/>
        </w:rPr>
        <w:t>This statement was agreed at the church members meeting held on</w:t>
      </w:r>
      <w:r w:rsidR="000F130A">
        <w:rPr>
          <w:sz w:val="24"/>
          <w:szCs w:val="24"/>
        </w:rPr>
        <w:t xml:space="preserve"> 22</w:t>
      </w:r>
      <w:r w:rsidR="000F130A" w:rsidRPr="000F130A">
        <w:rPr>
          <w:sz w:val="24"/>
          <w:szCs w:val="24"/>
          <w:vertAlign w:val="superscript"/>
        </w:rPr>
        <w:t>nd</w:t>
      </w:r>
      <w:r w:rsidR="000F130A">
        <w:rPr>
          <w:sz w:val="24"/>
          <w:szCs w:val="24"/>
        </w:rPr>
        <w:t xml:space="preserve"> May 2019</w:t>
      </w:r>
      <w:r w:rsidRPr="232BF499">
        <w:rPr>
          <w:sz w:val="24"/>
          <w:szCs w:val="24"/>
        </w:rPr>
        <w:t xml:space="preserve">. </w:t>
      </w:r>
      <w:r w:rsidR="00E87CE2">
        <w:br/>
      </w:r>
      <w:r w:rsidRPr="232BF499">
        <w:rPr>
          <w:sz w:val="24"/>
          <w:szCs w:val="24"/>
        </w:rPr>
        <w:t>It will be read annually at the church meeting where progress in carrying it out will be monitored.</w:t>
      </w:r>
    </w:p>
    <w:p w:rsidR="00E14CC2" w:rsidRDefault="00E14CC2" w:rsidP="00E14CC2">
      <w:pPr>
        <w:ind w:left="360"/>
        <w:rPr>
          <w:sz w:val="24"/>
          <w:szCs w:val="24"/>
        </w:rPr>
      </w:pPr>
    </w:p>
    <w:p w:rsidR="00E14CC2" w:rsidRPr="00B77F94" w:rsidRDefault="00E87CE2" w:rsidP="00B77F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F94">
        <w:rPr>
          <w:sz w:val="24"/>
          <w:szCs w:val="24"/>
        </w:rPr>
        <w:t xml:space="preserve">As members of this church, we commit ourselves to the </w:t>
      </w:r>
      <w:r w:rsidR="007244FE" w:rsidRPr="00B77F94">
        <w:rPr>
          <w:sz w:val="24"/>
          <w:szCs w:val="24"/>
        </w:rPr>
        <w:t>safeguarding of adults at risk and ensuring their well-being in the life of this church.</w:t>
      </w:r>
      <w:r w:rsidR="00B77F94">
        <w:rPr>
          <w:sz w:val="24"/>
          <w:szCs w:val="24"/>
        </w:rPr>
        <w:br/>
      </w:r>
    </w:p>
    <w:p w:rsidR="00B77F94" w:rsidRDefault="007244FE" w:rsidP="00B77F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F94">
        <w:rPr>
          <w:sz w:val="24"/>
          <w:szCs w:val="24"/>
        </w:rPr>
        <w:t>The church adopts the guidelines of the Baptist Union of Great Britain, outlined in Safe to Belong.</w:t>
      </w:r>
      <w:r w:rsidR="00B77F94">
        <w:rPr>
          <w:sz w:val="24"/>
          <w:szCs w:val="24"/>
        </w:rPr>
        <w:br/>
      </w:r>
    </w:p>
    <w:p w:rsidR="006F295B" w:rsidRPr="00A92AC6" w:rsidRDefault="00B77F94" w:rsidP="00A92A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F94">
        <w:rPr>
          <w:sz w:val="24"/>
          <w:szCs w:val="24"/>
        </w:rPr>
        <w:t xml:space="preserve">All those working </w:t>
      </w:r>
      <w:r w:rsidR="007244FE" w:rsidRPr="00B77F94">
        <w:rPr>
          <w:sz w:val="24"/>
          <w:szCs w:val="24"/>
        </w:rPr>
        <w:t xml:space="preserve"> with adults at risk </w:t>
      </w:r>
      <w:r w:rsidR="006F295B" w:rsidRPr="00B77F94">
        <w:rPr>
          <w:sz w:val="24"/>
          <w:szCs w:val="24"/>
        </w:rPr>
        <w:t xml:space="preserve">will be </w:t>
      </w:r>
      <w:r w:rsidR="00802FE9">
        <w:rPr>
          <w:sz w:val="24"/>
          <w:szCs w:val="24"/>
        </w:rPr>
        <w:t xml:space="preserve">asked to read </w:t>
      </w:r>
      <w:r w:rsidR="006F295B" w:rsidRPr="00B77F94">
        <w:rPr>
          <w:sz w:val="24"/>
          <w:szCs w:val="24"/>
        </w:rPr>
        <w:t xml:space="preserve">the church’s </w:t>
      </w:r>
      <w:r w:rsidRPr="00B77F94">
        <w:rPr>
          <w:sz w:val="24"/>
          <w:szCs w:val="24"/>
        </w:rPr>
        <w:t>‘P</w:t>
      </w:r>
      <w:r w:rsidR="007244FE" w:rsidRPr="00B77F94">
        <w:rPr>
          <w:sz w:val="24"/>
          <w:szCs w:val="24"/>
        </w:rPr>
        <w:t>rotection of adults at risk Good</w:t>
      </w:r>
      <w:r w:rsidR="006F295B" w:rsidRPr="00B77F94">
        <w:rPr>
          <w:sz w:val="24"/>
          <w:szCs w:val="24"/>
        </w:rPr>
        <w:t xml:space="preserve"> Practice Guidelines</w:t>
      </w:r>
      <w:r w:rsidRPr="00B77F94">
        <w:rPr>
          <w:sz w:val="24"/>
          <w:szCs w:val="24"/>
        </w:rPr>
        <w:t>’</w:t>
      </w:r>
      <w:r w:rsidR="006F295B" w:rsidRPr="00B77F94">
        <w:rPr>
          <w:sz w:val="24"/>
          <w:szCs w:val="24"/>
        </w:rPr>
        <w:t xml:space="preserve"> </w:t>
      </w:r>
      <w:r w:rsidR="007244FE" w:rsidRPr="00B77F94">
        <w:rPr>
          <w:sz w:val="24"/>
          <w:szCs w:val="24"/>
        </w:rPr>
        <w:t>and must undertake to observe them.</w:t>
      </w:r>
      <w:r w:rsidR="00A92AC6">
        <w:rPr>
          <w:sz w:val="24"/>
          <w:szCs w:val="24"/>
        </w:rPr>
        <w:t xml:space="preserve"> </w:t>
      </w:r>
      <w:r w:rsidR="006F295B" w:rsidRPr="00A92AC6">
        <w:rPr>
          <w:sz w:val="24"/>
          <w:szCs w:val="24"/>
        </w:rPr>
        <w:t xml:space="preserve">Our more detailed </w:t>
      </w:r>
      <w:r w:rsidR="007244FE" w:rsidRPr="00A92AC6">
        <w:rPr>
          <w:sz w:val="24"/>
          <w:szCs w:val="24"/>
        </w:rPr>
        <w:t>Safe to Belong</w:t>
      </w:r>
      <w:r w:rsidR="006F295B" w:rsidRPr="00A92AC6">
        <w:rPr>
          <w:sz w:val="24"/>
          <w:szCs w:val="24"/>
        </w:rPr>
        <w:t xml:space="preserve"> Procedures will be available to all, either as a paper copy from the church office or online via the website, for reference.</w:t>
      </w:r>
    </w:p>
    <w:p w:rsidR="006F295B" w:rsidRPr="00206681" w:rsidRDefault="00802FE9" w:rsidP="00802FE9">
      <w:pPr>
        <w:pStyle w:val="ListParagraph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79BA" w:rsidRDefault="232BF499" w:rsidP="232BF499">
      <w:pPr>
        <w:rPr>
          <w:sz w:val="24"/>
          <w:szCs w:val="24"/>
        </w:rPr>
      </w:pPr>
      <w:r w:rsidRPr="232BF499">
        <w:rPr>
          <w:sz w:val="24"/>
          <w:szCs w:val="24"/>
        </w:rPr>
        <w:t xml:space="preserve">If you have </w:t>
      </w:r>
      <w:r w:rsidRPr="232BF499">
        <w:rPr>
          <w:b/>
          <w:bCs/>
          <w:sz w:val="24"/>
          <w:szCs w:val="24"/>
        </w:rPr>
        <w:t>any concerns</w:t>
      </w:r>
      <w:r w:rsidRPr="232BF499">
        <w:rPr>
          <w:sz w:val="24"/>
          <w:szCs w:val="24"/>
        </w:rPr>
        <w:t xml:space="preserve"> for an adult at risk or in relation to a Safe to Belong matter then speak to one of the following who have been approved as Safe to Belong co-ordinators for this church, and can be contacted via the church office (01895 631239): </w:t>
      </w:r>
      <w:r w:rsidR="00AD3D7E">
        <w:br/>
      </w:r>
      <w:r w:rsidRPr="232BF499">
        <w:rPr>
          <w:sz w:val="24"/>
          <w:szCs w:val="24"/>
        </w:rPr>
        <w:t xml:space="preserve">Derek Page (Senior Minister), Barry Dore (Assistant Minister) Jane Golden (Designated Person), Jill Durn (Pastoral Co-ordinator), Helen Yarrow (Deputy Designated Person &amp; Special Needs </w:t>
      </w:r>
      <w:r w:rsidR="00FB6804">
        <w:rPr>
          <w:sz w:val="24"/>
          <w:szCs w:val="24"/>
        </w:rPr>
        <w:br/>
      </w:r>
      <w:r w:rsidRPr="232BF499">
        <w:rPr>
          <w:sz w:val="24"/>
          <w:szCs w:val="24"/>
        </w:rPr>
        <w:t>Co-ordinator).</w:t>
      </w:r>
    </w:p>
    <w:p w:rsidR="00B22ADA" w:rsidRDefault="00B22ADA" w:rsidP="00E14CC2">
      <w:pPr>
        <w:rPr>
          <w:sz w:val="24"/>
          <w:szCs w:val="24"/>
        </w:rPr>
      </w:pPr>
    </w:p>
    <w:p w:rsidR="00B22ADA" w:rsidRDefault="00206681" w:rsidP="00B22ADA">
      <w:pPr>
        <w:rPr>
          <w:sz w:val="24"/>
          <w:szCs w:val="24"/>
        </w:rPr>
      </w:pPr>
      <w:r>
        <w:rPr>
          <w:sz w:val="24"/>
          <w:szCs w:val="24"/>
        </w:rPr>
        <w:t>Signed on behalf of the members of Ruislip Baptist Chur</w:t>
      </w:r>
      <w:r w:rsidR="00B22ADA">
        <w:rPr>
          <w:sz w:val="24"/>
          <w:szCs w:val="24"/>
        </w:rPr>
        <w:t>ch: _______________________</w:t>
      </w:r>
    </w:p>
    <w:p w:rsidR="00206681" w:rsidRDefault="00206681" w:rsidP="00B22A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Rev. Derek Page, Senior Minister</w:t>
      </w:r>
    </w:p>
    <w:p w:rsidR="00206681" w:rsidRDefault="00206681" w:rsidP="00206681">
      <w:pPr>
        <w:jc w:val="right"/>
        <w:rPr>
          <w:sz w:val="24"/>
          <w:szCs w:val="24"/>
        </w:rPr>
      </w:pPr>
      <w:r>
        <w:rPr>
          <w:sz w:val="24"/>
          <w:szCs w:val="24"/>
        </w:rPr>
        <w:t>Ruislip Baptist Church is a registered charity, no. 1132797</w:t>
      </w:r>
    </w:p>
    <w:sectPr w:rsidR="00206681" w:rsidSect="00BA2710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D5" w:rsidRDefault="002659D5" w:rsidP="000461EA">
      <w:pPr>
        <w:spacing w:after="0" w:line="240" w:lineRule="auto"/>
      </w:pPr>
      <w:r>
        <w:separator/>
      </w:r>
    </w:p>
  </w:endnote>
  <w:endnote w:type="continuationSeparator" w:id="0">
    <w:p w:rsidR="002659D5" w:rsidRDefault="002659D5" w:rsidP="000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D5" w:rsidRDefault="002659D5" w:rsidP="000461EA">
      <w:pPr>
        <w:spacing w:after="0" w:line="240" w:lineRule="auto"/>
      </w:pPr>
      <w:r>
        <w:separator/>
      </w:r>
    </w:p>
  </w:footnote>
  <w:footnote w:type="continuationSeparator" w:id="0">
    <w:p w:rsidR="002659D5" w:rsidRDefault="002659D5" w:rsidP="0004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B34"/>
    <w:multiLevelType w:val="hybridMultilevel"/>
    <w:tmpl w:val="35BE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5547"/>
    <w:multiLevelType w:val="hybridMultilevel"/>
    <w:tmpl w:val="C6E84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CE2"/>
    <w:rsid w:val="000461EA"/>
    <w:rsid w:val="000F130A"/>
    <w:rsid w:val="00193C1B"/>
    <w:rsid w:val="001F725A"/>
    <w:rsid w:val="00206681"/>
    <w:rsid w:val="00237A06"/>
    <w:rsid w:val="00255CE9"/>
    <w:rsid w:val="002659D5"/>
    <w:rsid w:val="00294B17"/>
    <w:rsid w:val="002B6948"/>
    <w:rsid w:val="00337277"/>
    <w:rsid w:val="003679BA"/>
    <w:rsid w:val="003B5179"/>
    <w:rsid w:val="003E5B7F"/>
    <w:rsid w:val="00411510"/>
    <w:rsid w:val="00497D70"/>
    <w:rsid w:val="005346F0"/>
    <w:rsid w:val="005E5B46"/>
    <w:rsid w:val="00626BAA"/>
    <w:rsid w:val="00641DDC"/>
    <w:rsid w:val="00656F69"/>
    <w:rsid w:val="006C7195"/>
    <w:rsid w:val="006F295B"/>
    <w:rsid w:val="006F4D2A"/>
    <w:rsid w:val="006F4E32"/>
    <w:rsid w:val="007244FE"/>
    <w:rsid w:val="00796500"/>
    <w:rsid w:val="00802FE9"/>
    <w:rsid w:val="0087466F"/>
    <w:rsid w:val="008B7BA2"/>
    <w:rsid w:val="008E75A5"/>
    <w:rsid w:val="00997869"/>
    <w:rsid w:val="009B5EF4"/>
    <w:rsid w:val="00A92AC6"/>
    <w:rsid w:val="00AA4D14"/>
    <w:rsid w:val="00AB3616"/>
    <w:rsid w:val="00AD3D7E"/>
    <w:rsid w:val="00B003A0"/>
    <w:rsid w:val="00B22ADA"/>
    <w:rsid w:val="00B77F94"/>
    <w:rsid w:val="00B94F77"/>
    <w:rsid w:val="00BA2710"/>
    <w:rsid w:val="00BE30A9"/>
    <w:rsid w:val="00C34B95"/>
    <w:rsid w:val="00C526AF"/>
    <w:rsid w:val="00C53B2E"/>
    <w:rsid w:val="00C8036F"/>
    <w:rsid w:val="00C92F5B"/>
    <w:rsid w:val="00CF413D"/>
    <w:rsid w:val="00D00C48"/>
    <w:rsid w:val="00D218D3"/>
    <w:rsid w:val="00D5644F"/>
    <w:rsid w:val="00D7683B"/>
    <w:rsid w:val="00DA7CD0"/>
    <w:rsid w:val="00DE6B47"/>
    <w:rsid w:val="00E14CC2"/>
    <w:rsid w:val="00E35C77"/>
    <w:rsid w:val="00E7096E"/>
    <w:rsid w:val="00E8240A"/>
    <w:rsid w:val="00E87CE2"/>
    <w:rsid w:val="00EE2743"/>
    <w:rsid w:val="00F24D67"/>
    <w:rsid w:val="00FA30BC"/>
    <w:rsid w:val="00FB6804"/>
    <w:rsid w:val="00FF02F7"/>
    <w:rsid w:val="232BF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1EA"/>
  </w:style>
  <w:style w:type="paragraph" w:styleId="Footer">
    <w:name w:val="footer"/>
    <w:basedOn w:val="Normal"/>
    <w:link w:val="FooterChar"/>
    <w:uiPriority w:val="99"/>
    <w:semiHidden/>
    <w:unhideWhenUsed/>
    <w:rsid w:val="0004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1EA"/>
  </w:style>
  <w:style w:type="paragraph" w:styleId="Subtitle">
    <w:name w:val="Subtitle"/>
    <w:basedOn w:val="Normal"/>
    <w:link w:val="SubtitleChar"/>
    <w:qFormat/>
    <w:rsid w:val="00724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44FE"/>
    <w:rPr>
      <w:rFonts w:ascii="Times New Roman" w:eastAsia="Times New Roman" w:hAnsi="Times New Roman" w:cs="Times New Roman"/>
      <w:b/>
      <w:sz w:val="5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2019-03-22T21:49:00Z</dcterms:created>
  <dcterms:modified xsi:type="dcterms:W3CDTF">2019-05-20T16:40:00Z</dcterms:modified>
</cp:coreProperties>
</file>